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36" w:rsidRPr="00673C36" w:rsidRDefault="00673C36" w:rsidP="00673C36">
      <w:pPr>
        <w:spacing w:after="20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73C36">
        <w:rPr>
          <w:rFonts w:eastAsiaTheme="minorHAnsi"/>
          <w:b/>
          <w:sz w:val="28"/>
          <w:szCs w:val="28"/>
          <w:lang w:eastAsia="en-US"/>
        </w:rPr>
        <w:t xml:space="preserve">Решения, принятые по итогам публичного обсуждения правоприменительной практики Уральского управления Ростехнадзора </w:t>
      </w:r>
    </w:p>
    <w:p w:rsidR="00673C36" w:rsidRDefault="00673C36" w:rsidP="00DB500F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673C36">
        <w:rPr>
          <w:rFonts w:eastAsiaTheme="minorHAnsi"/>
          <w:sz w:val="28"/>
          <w:szCs w:val="28"/>
          <w:lang w:eastAsia="en-US"/>
        </w:rPr>
        <w:t xml:space="preserve">В </w:t>
      </w:r>
      <w:r w:rsidR="0087603B" w:rsidRPr="003D64C2">
        <w:rPr>
          <w:rFonts w:eastAsiaTheme="minorHAnsi"/>
          <w:sz w:val="28"/>
          <w:szCs w:val="28"/>
          <w:lang w:eastAsia="en-US"/>
        </w:rPr>
        <w:t>целях реализации</w:t>
      </w:r>
      <w:r w:rsidR="0087603B">
        <w:rPr>
          <w:rFonts w:eastAsiaTheme="minorHAnsi"/>
          <w:sz w:val="28"/>
          <w:szCs w:val="28"/>
          <w:lang w:eastAsia="en-US"/>
        </w:rPr>
        <w:t xml:space="preserve"> </w:t>
      </w:r>
      <w:r w:rsidRPr="00673C36">
        <w:rPr>
          <w:rFonts w:eastAsiaTheme="minorHAnsi"/>
          <w:sz w:val="28"/>
          <w:szCs w:val="28"/>
          <w:lang w:eastAsia="en-US"/>
        </w:rPr>
        <w:t>положений приоритетной программы «Реформа  контрольной и надзорной деятельности», в соответствии с утвержденным планом-графиком проведения в территориальных органах Ростехнадзора публичных мероприятий с подконтрольными субъектами в 2024 году под председательством</w:t>
      </w:r>
      <w:r w:rsidR="00DB500F" w:rsidRPr="00DB500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B500F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="00DB500F">
        <w:rPr>
          <w:rFonts w:eastAsiaTheme="minorHAnsi"/>
          <w:sz w:val="28"/>
          <w:szCs w:val="28"/>
          <w:lang w:eastAsia="en-US"/>
        </w:rPr>
        <w:t>.</w:t>
      </w:r>
      <w:r w:rsidRPr="00673C36">
        <w:rPr>
          <w:rFonts w:eastAsiaTheme="minorHAnsi"/>
          <w:sz w:val="28"/>
          <w:szCs w:val="28"/>
          <w:lang w:eastAsia="en-US"/>
        </w:rPr>
        <w:t xml:space="preserve"> </w:t>
      </w:r>
      <w:r w:rsidR="006E3135">
        <w:rPr>
          <w:rFonts w:eastAsiaTheme="minorHAnsi"/>
          <w:sz w:val="28"/>
          <w:szCs w:val="28"/>
          <w:lang w:eastAsia="en-US"/>
        </w:rPr>
        <w:t xml:space="preserve">заместителя </w:t>
      </w:r>
      <w:r w:rsidRPr="00673C36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3135">
        <w:rPr>
          <w:rFonts w:eastAsiaTheme="minorHAnsi"/>
          <w:sz w:val="28"/>
          <w:szCs w:val="28"/>
          <w:lang w:eastAsia="en-US"/>
        </w:rPr>
        <w:t>Северо-</w:t>
      </w:r>
      <w:r w:rsidRPr="00673C36">
        <w:rPr>
          <w:rFonts w:eastAsiaTheme="minorHAnsi"/>
          <w:sz w:val="28"/>
          <w:szCs w:val="28"/>
          <w:lang w:eastAsia="en-US"/>
        </w:rPr>
        <w:t xml:space="preserve">Уральского управления Ростехнадзора </w:t>
      </w:r>
      <w:r w:rsidR="00DB500F">
        <w:rPr>
          <w:rFonts w:eastAsiaTheme="minorHAnsi"/>
          <w:sz w:val="28"/>
          <w:szCs w:val="28"/>
          <w:lang w:eastAsia="en-US"/>
        </w:rPr>
        <w:t>Смирнова Антона Анатольевича</w:t>
      </w:r>
      <w:r w:rsidRPr="00673C36">
        <w:rPr>
          <w:rFonts w:eastAsiaTheme="minorHAnsi"/>
          <w:sz w:val="28"/>
          <w:szCs w:val="28"/>
          <w:lang w:eastAsia="en-US"/>
        </w:rPr>
        <w:t xml:space="preserve"> </w:t>
      </w:r>
      <w:r w:rsidR="006E3135">
        <w:rPr>
          <w:rFonts w:eastAsiaTheme="minorHAnsi"/>
          <w:sz w:val="28"/>
          <w:szCs w:val="28"/>
          <w:lang w:eastAsia="en-US"/>
        </w:rPr>
        <w:t>2</w:t>
      </w:r>
      <w:r w:rsidR="00DB500F">
        <w:rPr>
          <w:rFonts w:eastAsiaTheme="minorHAnsi"/>
          <w:sz w:val="28"/>
          <w:szCs w:val="28"/>
          <w:lang w:eastAsia="en-US"/>
        </w:rPr>
        <w:t>7</w:t>
      </w:r>
      <w:r w:rsidRPr="00673C36">
        <w:rPr>
          <w:rFonts w:eastAsiaTheme="minorHAnsi"/>
          <w:sz w:val="28"/>
          <w:szCs w:val="28"/>
          <w:lang w:eastAsia="en-US"/>
        </w:rPr>
        <w:t xml:space="preserve"> </w:t>
      </w:r>
      <w:r w:rsidR="00DB500F">
        <w:rPr>
          <w:rFonts w:eastAsiaTheme="minorHAnsi"/>
          <w:sz w:val="28"/>
          <w:szCs w:val="28"/>
          <w:lang w:eastAsia="en-US"/>
        </w:rPr>
        <w:t>декабря</w:t>
      </w:r>
      <w:r w:rsidRPr="00673C36">
        <w:rPr>
          <w:rFonts w:eastAsiaTheme="minorHAnsi"/>
          <w:sz w:val="28"/>
          <w:szCs w:val="28"/>
          <w:lang w:eastAsia="en-US"/>
        </w:rPr>
        <w:t xml:space="preserve"> 2024 года в режиме видеоконференции состоялось публичные обсуждения правоприменительной практики контрольно-надзорной деятельности</w:t>
      </w:r>
      <w:r w:rsidR="00DB500F" w:rsidRPr="00DB500F">
        <w:rPr>
          <w:sz w:val="28"/>
          <w:szCs w:val="28"/>
        </w:rPr>
        <w:t xml:space="preserve"> </w:t>
      </w:r>
      <w:r w:rsidR="00DB500F">
        <w:rPr>
          <w:sz w:val="28"/>
          <w:szCs w:val="28"/>
        </w:rPr>
        <w:br/>
      </w:r>
      <w:r w:rsidR="00DB500F" w:rsidRPr="0020456A">
        <w:rPr>
          <w:sz w:val="28"/>
          <w:szCs w:val="28"/>
        </w:rPr>
        <w:t>за 9 месяцев 2024 года</w:t>
      </w:r>
      <w:r w:rsidR="00DB500F">
        <w:rPr>
          <w:iCs/>
          <w:sz w:val="28"/>
          <w:szCs w:val="28"/>
          <w:lang w:eastAsia="ar-SA"/>
        </w:rPr>
        <w:t xml:space="preserve"> </w:t>
      </w:r>
      <w:r w:rsidRPr="00673C36">
        <w:rPr>
          <w:rFonts w:eastAsiaTheme="minorHAnsi"/>
          <w:sz w:val="28"/>
          <w:szCs w:val="28"/>
          <w:lang w:eastAsia="en-US"/>
        </w:rPr>
        <w:t xml:space="preserve">в </w:t>
      </w:r>
      <w:r w:rsidR="006E3135">
        <w:rPr>
          <w:rFonts w:eastAsiaTheme="minorHAnsi"/>
          <w:sz w:val="28"/>
          <w:szCs w:val="28"/>
          <w:lang w:eastAsia="en-US"/>
        </w:rPr>
        <w:t>Северо-</w:t>
      </w:r>
      <w:r w:rsidRPr="00673C36">
        <w:rPr>
          <w:rFonts w:eastAsiaTheme="minorHAnsi"/>
          <w:sz w:val="28"/>
          <w:szCs w:val="28"/>
          <w:lang w:eastAsia="en-US"/>
        </w:rPr>
        <w:t>Уральском управлении Ростехнадзора</w:t>
      </w:r>
      <w:r w:rsidRPr="006E3135">
        <w:rPr>
          <w:rFonts w:eastAsiaTheme="minorHAnsi"/>
          <w:sz w:val="28"/>
          <w:szCs w:val="28"/>
          <w:lang w:eastAsia="en-US"/>
        </w:rPr>
        <w:t>.</w:t>
      </w:r>
    </w:p>
    <w:p w:rsidR="00DB500F" w:rsidRDefault="00673C36" w:rsidP="00673C36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673C36">
        <w:rPr>
          <w:iCs/>
          <w:sz w:val="28"/>
          <w:szCs w:val="28"/>
          <w:lang w:eastAsia="ar-SA"/>
        </w:rPr>
        <w:t>По итогам мероприятия Управление</w:t>
      </w:r>
      <w:r w:rsidR="000136F4">
        <w:rPr>
          <w:iCs/>
          <w:sz w:val="28"/>
          <w:szCs w:val="28"/>
          <w:lang w:eastAsia="ar-SA"/>
        </w:rPr>
        <w:t xml:space="preserve">м </w:t>
      </w:r>
      <w:r w:rsidR="00DB500F">
        <w:rPr>
          <w:iCs/>
          <w:sz w:val="28"/>
          <w:szCs w:val="28"/>
          <w:lang w:eastAsia="ar-SA"/>
        </w:rPr>
        <w:t>освещены актуальные вопросы:</w:t>
      </w:r>
    </w:p>
    <w:p w:rsidR="00DB500F" w:rsidRDefault="00DB500F" w:rsidP="00673C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>–</w:t>
      </w:r>
      <w:r>
        <w:rPr>
          <w:iCs/>
          <w:sz w:val="28"/>
          <w:szCs w:val="28"/>
          <w:lang w:eastAsia="ar-SA"/>
        </w:rPr>
        <w:t xml:space="preserve"> </w:t>
      </w:r>
      <w:r w:rsidRPr="0020456A">
        <w:rPr>
          <w:sz w:val="28"/>
          <w:szCs w:val="28"/>
        </w:rPr>
        <w:t>федерального государственного надзора в области промышленной безопасности</w:t>
      </w:r>
      <w:r>
        <w:rPr>
          <w:sz w:val="28"/>
          <w:szCs w:val="28"/>
        </w:rPr>
        <w:t>;</w:t>
      </w:r>
    </w:p>
    <w:p w:rsidR="00DB500F" w:rsidRDefault="00DB500F" w:rsidP="00673C36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  <w:lang w:eastAsia="ar-SA"/>
        </w:rPr>
        <w:t>–</w:t>
      </w:r>
      <w:r>
        <w:rPr>
          <w:iCs/>
          <w:sz w:val="28"/>
          <w:szCs w:val="28"/>
          <w:lang w:eastAsia="ar-SA"/>
        </w:rPr>
        <w:t xml:space="preserve"> </w:t>
      </w:r>
      <w:r w:rsidRPr="0020456A">
        <w:rPr>
          <w:sz w:val="28"/>
          <w:szCs w:val="28"/>
        </w:rPr>
        <w:t>федерального государственного энергетического надзора по Тюменской области</w:t>
      </w:r>
      <w:r>
        <w:rPr>
          <w:sz w:val="28"/>
          <w:szCs w:val="28"/>
        </w:rPr>
        <w:t xml:space="preserve">, </w:t>
      </w:r>
      <w:r w:rsidRPr="00946307">
        <w:rPr>
          <w:rFonts w:eastAsiaTheme="minorHAnsi"/>
          <w:sz w:val="28"/>
          <w:szCs w:val="28"/>
          <w:lang w:eastAsia="en-US"/>
        </w:rPr>
        <w:t>Хан</w:t>
      </w:r>
      <w:r>
        <w:rPr>
          <w:rFonts w:eastAsiaTheme="minorHAnsi"/>
          <w:sz w:val="28"/>
          <w:szCs w:val="28"/>
          <w:lang w:eastAsia="en-US"/>
        </w:rPr>
        <w:t>ты-Мансийск</w:t>
      </w:r>
      <w:r w:rsidR="00C24CF1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автономн</w:t>
      </w:r>
      <w:r w:rsidR="00C24CF1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округ</w:t>
      </w:r>
      <w:r w:rsidR="00C24CF1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946307">
        <w:rPr>
          <w:rFonts w:eastAsiaTheme="minorHAnsi"/>
          <w:sz w:val="28"/>
          <w:szCs w:val="28"/>
          <w:lang w:eastAsia="en-US"/>
        </w:rPr>
        <w:t xml:space="preserve"> Югр</w:t>
      </w:r>
      <w:r w:rsidR="00C24CF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46307">
        <w:rPr>
          <w:rFonts w:eastAsiaTheme="minorHAnsi"/>
          <w:sz w:val="28"/>
          <w:szCs w:val="28"/>
          <w:lang w:eastAsia="en-US"/>
        </w:rPr>
        <w:t>Ямало-Ненецкому автономному округу</w:t>
      </w:r>
      <w:r w:rsidR="00C24CF1">
        <w:rPr>
          <w:rFonts w:eastAsiaTheme="minorHAnsi"/>
          <w:sz w:val="28"/>
          <w:szCs w:val="28"/>
          <w:lang w:eastAsia="en-US"/>
        </w:rPr>
        <w:t>;</w:t>
      </w:r>
    </w:p>
    <w:p w:rsidR="00C24CF1" w:rsidRDefault="00C24CF1" w:rsidP="00673C36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–</w:t>
      </w:r>
      <w:r>
        <w:rPr>
          <w:iCs/>
          <w:sz w:val="28"/>
          <w:szCs w:val="28"/>
          <w:lang w:eastAsia="ar-SA"/>
        </w:rPr>
        <w:t xml:space="preserve"> </w:t>
      </w:r>
      <w:r w:rsidRPr="00E50C29">
        <w:rPr>
          <w:iCs/>
          <w:sz w:val="28"/>
          <w:szCs w:val="28"/>
          <w:lang w:eastAsia="ar-SA"/>
        </w:rPr>
        <w:t>изменени</w:t>
      </w:r>
      <w:r w:rsidR="00780BE0">
        <w:rPr>
          <w:iCs/>
          <w:sz w:val="28"/>
          <w:szCs w:val="28"/>
          <w:lang w:eastAsia="ar-SA"/>
        </w:rPr>
        <w:t>я</w:t>
      </w:r>
      <w:r w:rsidRPr="00E50C29">
        <w:rPr>
          <w:iCs/>
          <w:sz w:val="28"/>
          <w:szCs w:val="28"/>
          <w:lang w:eastAsia="ar-SA"/>
        </w:rPr>
        <w:t xml:space="preserve"> нормативно</w:t>
      </w:r>
      <w:r w:rsidR="00780BE0">
        <w:rPr>
          <w:iCs/>
          <w:sz w:val="28"/>
          <w:szCs w:val="28"/>
          <w:lang w:eastAsia="ar-SA"/>
        </w:rPr>
        <w:t>-</w:t>
      </w:r>
      <w:r w:rsidRPr="00E50C29">
        <w:rPr>
          <w:iCs/>
          <w:sz w:val="28"/>
          <w:szCs w:val="28"/>
          <w:lang w:eastAsia="ar-SA"/>
        </w:rPr>
        <w:t>правовых актов, содержащих обязательные требования в области промышленной безопасности</w:t>
      </w:r>
      <w:r w:rsidRPr="00E50C29">
        <w:rPr>
          <w:iCs/>
          <w:sz w:val="28"/>
          <w:szCs w:val="28"/>
          <w:lang w:eastAsia="ar-SA"/>
        </w:rPr>
        <w:t>.</w:t>
      </w:r>
    </w:p>
    <w:p w:rsidR="00780BE0" w:rsidRDefault="00C24CF1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</w:t>
      </w:r>
      <w:r w:rsidR="000136F4">
        <w:rPr>
          <w:iCs/>
          <w:sz w:val="28"/>
          <w:szCs w:val="28"/>
          <w:lang w:eastAsia="ar-SA"/>
        </w:rPr>
        <w:t xml:space="preserve">ринято решение обратить внимание </w:t>
      </w:r>
      <w:r w:rsidR="00673C36" w:rsidRPr="00673C36">
        <w:rPr>
          <w:iCs/>
          <w:sz w:val="28"/>
          <w:szCs w:val="28"/>
          <w:lang w:eastAsia="ar-SA"/>
        </w:rPr>
        <w:t>эксплуатирующи</w:t>
      </w:r>
      <w:r w:rsidR="000136F4">
        <w:rPr>
          <w:iCs/>
          <w:sz w:val="28"/>
          <w:szCs w:val="28"/>
          <w:lang w:eastAsia="ar-SA"/>
        </w:rPr>
        <w:t>х</w:t>
      </w:r>
      <w:r w:rsidR="00673C36" w:rsidRPr="00673C36">
        <w:rPr>
          <w:iCs/>
          <w:sz w:val="28"/>
          <w:szCs w:val="28"/>
          <w:lang w:eastAsia="ar-SA"/>
        </w:rPr>
        <w:t xml:space="preserve"> организаци</w:t>
      </w:r>
      <w:r w:rsidR="000136F4">
        <w:rPr>
          <w:iCs/>
          <w:sz w:val="28"/>
          <w:szCs w:val="28"/>
          <w:lang w:eastAsia="ar-SA"/>
        </w:rPr>
        <w:t>й</w:t>
      </w:r>
      <w:r w:rsidR="00673C36" w:rsidRPr="00673C36">
        <w:rPr>
          <w:iCs/>
          <w:sz w:val="28"/>
          <w:szCs w:val="28"/>
          <w:lang w:eastAsia="ar-SA"/>
        </w:rPr>
        <w:t xml:space="preserve"> </w:t>
      </w:r>
      <w:r w:rsidR="00E50C29">
        <w:rPr>
          <w:iCs/>
          <w:sz w:val="28"/>
          <w:szCs w:val="28"/>
          <w:lang w:eastAsia="ar-SA"/>
        </w:rPr>
        <w:br/>
      </w:r>
      <w:r w:rsidR="00673C36" w:rsidRPr="00673C36">
        <w:rPr>
          <w:iCs/>
          <w:sz w:val="28"/>
          <w:szCs w:val="28"/>
          <w:lang w:eastAsia="ar-SA"/>
        </w:rPr>
        <w:t>на</w:t>
      </w:r>
      <w:r w:rsidR="00E50C29">
        <w:rPr>
          <w:iCs/>
          <w:sz w:val="28"/>
          <w:szCs w:val="28"/>
          <w:lang w:eastAsia="ar-SA"/>
        </w:rPr>
        <w:t xml:space="preserve"> </w:t>
      </w:r>
      <w:r w:rsidR="00E50C29" w:rsidRPr="00673C36">
        <w:rPr>
          <w:iCs/>
          <w:sz w:val="28"/>
          <w:szCs w:val="28"/>
          <w:lang w:eastAsia="ar-SA"/>
        </w:rPr>
        <w:t>необходимость неукоснительного соблюдения требований нормативных правовых актов, в том числе</w:t>
      </w:r>
      <w:r w:rsidR="00E50C29">
        <w:rPr>
          <w:iCs/>
          <w:sz w:val="28"/>
          <w:szCs w:val="28"/>
          <w:lang w:eastAsia="ar-SA"/>
        </w:rPr>
        <w:t xml:space="preserve"> вступление в силу </w:t>
      </w:r>
      <w:r w:rsidR="00E50C29" w:rsidRPr="00780BE0">
        <w:rPr>
          <w:iCs/>
          <w:sz w:val="28"/>
          <w:szCs w:val="28"/>
          <w:lang w:eastAsia="ar-SA"/>
        </w:rPr>
        <w:t xml:space="preserve">с 1 марта 2025 года </w:t>
      </w:r>
      <w:r w:rsidR="00780BE0">
        <w:rPr>
          <w:iCs/>
          <w:sz w:val="28"/>
          <w:szCs w:val="28"/>
          <w:lang w:eastAsia="ar-SA"/>
        </w:rPr>
        <w:br/>
      </w:r>
      <w:r w:rsidR="00E50C29" w:rsidRPr="00780BE0">
        <w:rPr>
          <w:iCs/>
          <w:sz w:val="28"/>
          <w:szCs w:val="28"/>
          <w:lang w:eastAsia="ar-SA"/>
        </w:rPr>
        <w:t>«</w:t>
      </w:r>
      <w:r w:rsidR="00E50C29" w:rsidRPr="00E50C29">
        <w:rPr>
          <w:iCs/>
          <w:sz w:val="28"/>
          <w:szCs w:val="28"/>
          <w:lang w:eastAsia="ar-SA"/>
        </w:rPr>
        <w:t>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E50C29" w:rsidRPr="00E50C29">
        <w:rPr>
          <w:iCs/>
          <w:sz w:val="28"/>
          <w:szCs w:val="28"/>
          <w:lang w:eastAsia="ar-SA"/>
        </w:rPr>
        <w:t xml:space="preserve">», утвержденных </w:t>
      </w:r>
      <w:r w:rsidR="00780BE0">
        <w:rPr>
          <w:iCs/>
          <w:sz w:val="28"/>
          <w:szCs w:val="28"/>
          <w:lang w:eastAsia="ar-SA"/>
        </w:rPr>
        <w:t>п</w:t>
      </w:r>
      <w:r w:rsidR="00E50C29" w:rsidRPr="00E50C29">
        <w:rPr>
          <w:iCs/>
          <w:sz w:val="28"/>
          <w:szCs w:val="28"/>
          <w:lang w:eastAsia="ar-SA"/>
        </w:rPr>
        <w:t>риказ</w:t>
      </w:r>
      <w:r w:rsidR="00E50C29" w:rsidRPr="00E50C29">
        <w:rPr>
          <w:iCs/>
          <w:sz w:val="28"/>
          <w:szCs w:val="28"/>
          <w:lang w:eastAsia="ar-SA"/>
        </w:rPr>
        <w:t>ом</w:t>
      </w:r>
      <w:r w:rsidR="00E50C29" w:rsidRPr="00E50C29">
        <w:rPr>
          <w:iCs/>
          <w:sz w:val="28"/>
          <w:szCs w:val="28"/>
          <w:lang w:eastAsia="ar-SA"/>
        </w:rPr>
        <w:t xml:space="preserve"> Минэнерго России от 13</w:t>
      </w:r>
      <w:r w:rsidR="00E50C29" w:rsidRPr="00E50C29">
        <w:rPr>
          <w:iCs/>
          <w:sz w:val="28"/>
          <w:szCs w:val="28"/>
          <w:lang w:eastAsia="ar-SA"/>
        </w:rPr>
        <w:t xml:space="preserve"> ноября </w:t>
      </w:r>
      <w:r w:rsidR="00E50C29" w:rsidRPr="00E50C29">
        <w:rPr>
          <w:iCs/>
          <w:sz w:val="28"/>
          <w:szCs w:val="28"/>
          <w:lang w:eastAsia="ar-SA"/>
        </w:rPr>
        <w:t>2024</w:t>
      </w:r>
      <w:r w:rsidR="00E50C29" w:rsidRPr="00E50C29">
        <w:rPr>
          <w:iCs/>
          <w:sz w:val="28"/>
          <w:szCs w:val="28"/>
          <w:lang w:eastAsia="ar-SA"/>
        </w:rPr>
        <w:t xml:space="preserve"> г.</w:t>
      </w:r>
      <w:r w:rsidR="00E50C29" w:rsidRPr="00E50C29">
        <w:rPr>
          <w:iCs/>
          <w:sz w:val="28"/>
          <w:szCs w:val="28"/>
          <w:lang w:eastAsia="ar-SA"/>
        </w:rPr>
        <w:t xml:space="preserve"> </w:t>
      </w:r>
      <w:r w:rsidR="00E50C29" w:rsidRPr="00E50C29">
        <w:rPr>
          <w:iCs/>
          <w:sz w:val="28"/>
          <w:szCs w:val="28"/>
          <w:lang w:eastAsia="ar-SA"/>
        </w:rPr>
        <w:t>№</w:t>
      </w:r>
      <w:r w:rsidR="00E50C29" w:rsidRPr="00E50C29">
        <w:rPr>
          <w:iCs/>
          <w:sz w:val="28"/>
          <w:szCs w:val="28"/>
          <w:lang w:eastAsia="ar-SA"/>
        </w:rPr>
        <w:t xml:space="preserve"> 2234</w:t>
      </w:r>
      <w:r w:rsidR="00E50C29">
        <w:rPr>
          <w:iCs/>
          <w:sz w:val="28"/>
          <w:szCs w:val="28"/>
          <w:lang w:eastAsia="ar-SA"/>
        </w:rPr>
        <w:t>.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Приказ устанавливает обязательные требования для: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- муниципальных образований;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- теплоснабжающих и </w:t>
      </w:r>
      <w:proofErr w:type="spellStart"/>
      <w:r w:rsidRPr="00780BE0">
        <w:rPr>
          <w:iCs/>
          <w:sz w:val="28"/>
          <w:szCs w:val="28"/>
          <w:lang w:eastAsia="ar-SA"/>
        </w:rPr>
        <w:t>теплосетевых</w:t>
      </w:r>
      <w:proofErr w:type="spellEnd"/>
      <w:r w:rsidRPr="00780BE0">
        <w:rPr>
          <w:iCs/>
          <w:sz w:val="28"/>
          <w:szCs w:val="28"/>
          <w:lang w:eastAsia="ar-SA"/>
        </w:rPr>
        <w:t xml:space="preserve"> организаций;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- потребителей тепловой энергии, подключенных к системе теплоснабжения;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- организаций, осуществляющих управление многоквартирными домами (МКД);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- лиц, оказывающих услуги по содержанию систем отопления в МКД;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- владельцев тепловых сетей.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Действие Правил не распространяется на организации, подведомственные федеральным органам исполнительной власти в сфере обороны, обеспечения безопасности, государственной охраны, внешней </w:t>
      </w:r>
      <w:r w:rsidRPr="00780BE0">
        <w:rPr>
          <w:iCs/>
          <w:sz w:val="28"/>
          <w:szCs w:val="28"/>
          <w:lang w:eastAsia="ar-SA"/>
        </w:rPr>
        <w:lastRenderedPageBreak/>
        <w:t xml:space="preserve">разведки, мобилизационной подготовки и мобилизации, производящих тепловую энергию исключительно для собственных нужд.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>В целях подготовки к отопительному периоду теплоснабжающие организации и владельцы теплосетей обязаны разработать план не позднее 15 апреля, управляющие МКД организации и лица, оказывающие услуги по содержанию систем от</w:t>
      </w:r>
      <w:bookmarkStart w:id="0" w:name="_GoBack"/>
      <w:bookmarkEnd w:id="0"/>
      <w:r w:rsidRPr="00780BE0">
        <w:rPr>
          <w:iCs/>
          <w:sz w:val="28"/>
          <w:szCs w:val="28"/>
          <w:lang w:eastAsia="ar-SA"/>
        </w:rPr>
        <w:t xml:space="preserve">опления в МКД, - не позднее 30 апреля. Муниципальные образования могут принять решение о разработке плана и утвердить его не позднее 15 мая или осуществлять подготовку на основании схемы теплоснабжения, порядка действий по ликвидации аварий в теплоснабжении, системы мер по обеспечению надежности теплоснабжения. </w:t>
      </w:r>
    </w:p>
    <w:p w:rsidR="00780BE0" w:rsidRPr="00780BE0" w:rsidRDefault="00780BE0" w:rsidP="00780BE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780BE0">
        <w:rPr>
          <w:iCs/>
          <w:sz w:val="28"/>
          <w:szCs w:val="28"/>
          <w:lang w:eastAsia="ar-SA"/>
        </w:rPr>
        <w:t xml:space="preserve">Потребители обязаны выполнять мероприятия плана единой теплоснабжающей организации, а также вправе разработать собственный план - не позднее 30 апреля. </w:t>
      </w:r>
    </w:p>
    <w:p w:rsidR="006E4000" w:rsidRDefault="002B2E30" w:rsidP="002B2E30">
      <w:pPr>
        <w:spacing w:line="276" w:lineRule="auto"/>
        <w:ind w:firstLine="709"/>
        <w:jc w:val="both"/>
      </w:pPr>
      <w:r w:rsidRPr="002B2E30">
        <w:rPr>
          <w:iCs/>
          <w:sz w:val="28"/>
          <w:szCs w:val="28"/>
          <w:lang w:eastAsia="ar-SA"/>
        </w:rPr>
        <w:t>Подробнее с мат</w:t>
      </w:r>
      <w:r w:rsidR="00DB500F">
        <w:rPr>
          <w:iCs/>
          <w:sz w:val="28"/>
          <w:szCs w:val="28"/>
          <w:lang w:eastAsia="ar-SA"/>
        </w:rPr>
        <w:t xml:space="preserve">ериалами публичного обсуждения </w:t>
      </w:r>
      <w:r w:rsidRPr="002B2E30">
        <w:rPr>
          <w:iCs/>
          <w:sz w:val="28"/>
          <w:szCs w:val="28"/>
          <w:lang w:eastAsia="ar-SA"/>
        </w:rPr>
        <w:t xml:space="preserve">можно ознакомиться в разделе «Публичные обсуждения результатов правоприменительной практики Управления» на сайте </w:t>
      </w:r>
      <w:r w:rsidR="006E3135">
        <w:rPr>
          <w:iCs/>
          <w:sz w:val="28"/>
          <w:szCs w:val="28"/>
          <w:lang w:eastAsia="ar-SA"/>
        </w:rPr>
        <w:t>Северо-</w:t>
      </w:r>
      <w:r w:rsidRPr="002B2E30">
        <w:rPr>
          <w:iCs/>
          <w:sz w:val="28"/>
          <w:szCs w:val="28"/>
          <w:lang w:eastAsia="ar-SA"/>
        </w:rPr>
        <w:t>Уральского управления Ростехнадзора</w:t>
      </w:r>
      <w:r w:rsidR="00CA3969" w:rsidRPr="00CA3969">
        <w:rPr>
          <w:iCs/>
          <w:sz w:val="28"/>
          <w:szCs w:val="28"/>
          <w:lang w:eastAsia="ar-SA"/>
        </w:rPr>
        <w:t>.</w:t>
      </w:r>
    </w:p>
    <w:sectPr w:rsidR="006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113F"/>
    <w:multiLevelType w:val="multilevel"/>
    <w:tmpl w:val="BA6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26"/>
    <w:rsid w:val="000136F4"/>
    <w:rsid w:val="0002412B"/>
    <w:rsid w:val="000D303E"/>
    <w:rsid w:val="001517AE"/>
    <w:rsid w:val="001A26D0"/>
    <w:rsid w:val="002B2E30"/>
    <w:rsid w:val="0038195C"/>
    <w:rsid w:val="003D64C2"/>
    <w:rsid w:val="00645F10"/>
    <w:rsid w:val="00673C36"/>
    <w:rsid w:val="006E3135"/>
    <w:rsid w:val="006E4000"/>
    <w:rsid w:val="00780BE0"/>
    <w:rsid w:val="007E0C19"/>
    <w:rsid w:val="0087603B"/>
    <w:rsid w:val="008A6DC6"/>
    <w:rsid w:val="00A2318A"/>
    <w:rsid w:val="00A7196F"/>
    <w:rsid w:val="00B31C5D"/>
    <w:rsid w:val="00BC5173"/>
    <w:rsid w:val="00C24CF1"/>
    <w:rsid w:val="00C460BF"/>
    <w:rsid w:val="00CA3969"/>
    <w:rsid w:val="00D47B26"/>
    <w:rsid w:val="00DB500F"/>
    <w:rsid w:val="00DE0BE2"/>
    <w:rsid w:val="00E50C29"/>
    <w:rsid w:val="00E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0C56-821F-4776-94DB-5D257BC5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E50C2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50C29"/>
    <w:rPr>
      <w:b/>
      <w:bCs/>
    </w:rPr>
  </w:style>
  <w:style w:type="character" w:styleId="a7">
    <w:name w:val="Hyperlink"/>
    <w:basedOn w:val="a0"/>
    <w:uiPriority w:val="99"/>
    <w:semiHidden/>
    <w:unhideWhenUsed/>
    <w:rsid w:val="00E50C29"/>
    <w:rPr>
      <w:color w:val="0000FF"/>
      <w:u w:val="single"/>
    </w:rPr>
  </w:style>
  <w:style w:type="paragraph" w:customStyle="1" w:styleId="formattext">
    <w:name w:val="formattext"/>
    <w:basedOn w:val="a"/>
    <w:rsid w:val="00780B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Юрьевна</dc:creator>
  <cp:lastModifiedBy>Смирнов Антон Анатольевич</cp:lastModifiedBy>
  <cp:revision>2</cp:revision>
  <dcterms:created xsi:type="dcterms:W3CDTF">2025-03-26T16:46:00Z</dcterms:created>
  <dcterms:modified xsi:type="dcterms:W3CDTF">2025-03-26T16:46:00Z</dcterms:modified>
</cp:coreProperties>
</file>